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AF" w:rsidRPr="00343AA2" w:rsidRDefault="003A0AAF" w:rsidP="003A0AAF">
      <w:pPr>
        <w:ind w:right="-855"/>
        <w:jc w:val="center"/>
        <w:rPr>
          <w:rFonts w:ascii="Verdana" w:hAnsi="Verdana"/>
          <w:b/>
          <w:sz w:val="21"/>
          <w:szCs w:val="21"/>
        </w:rPr>
      </w:pPr>
      <w:r w:rsidRPr="00343AA2">
        <w:rPr>
          <w:rFonts w:ascii="Verdana" w:hAnsi="Verdana"/>
          <w:b/>
          <w:sz w:val="21"/>
          <w:szCs w:val="21"/>
        </w:rPr>
        <w:t>100 DAYS CAMPAIGN- “SAKSHAM NIVESHAK”:28</w:t>
      </w:r>
      <w:r w:rsidRPr="00343AA2">
        <w:rPr>
          <w:rFonts w:ascii="Verdana" w:hAnsi="Verdana"/>
          <w:b/>
          <w:sz w:val="21"/>
          <w:szCs w:val="21"/>
          <w:vertAlign w:val="superscript"/>
        </w:rPr>
        <w:t>th</w:t>
      </w:r>
      <w:r w:rsidRPr="00343AA2">
        <w:rPr>
          <w:rFonts w:ascii="Verdana" w:hAnsi="Verdana"/>
          <w:b/>
          <w:sz w:val="21"/>
          <w:szCs w:val="21"/>
        </w:rPr>
        <w:t xml:space="preserve"> July, 2025 to 6</w:t>
      </w:r>
      <w:r w:rsidRPr="00343AA2">
        <w:rPr>
          <w:rFonts w:ascii="Verdana" w:hAnsi="Verdana"/>
          <w:b/>
          <w:sz w:val="21"/>
          <w:szCs w:val="21"/>
          <w:vertAlign w:val="superscript"/>
        </w:rPr>
        <w:t>th</w:t>
      </w:r>
      <w:r w:rsidRPr="00343AA2">
        <w:rPr>
          <w:rFonts w:ascii="Verdana" w:hAnsi="Verdana"/>
          <w:b/>
          <w:sz w:val="21"/>
          <w:szCs w:val="21"/>
        </w:rPr>
        <w:t xml:space="preserve"> </w:t>
      </w:r>
      <w:bookmarkStart w:id="0" w:name="_GoBack"/>
      <w:bookmarkEnd w:id="0"/>
      <w:r w:rsidRPr="00343AA2">
        <w:rPr>
          <w:rFonts w:ascii="Verdana" w:hAnsi="Verdana"/>
          <w:b/>
          <w:sz w:val="21"/>
          <w:szCs w:val="21"/>
        </w:rPr>
        <w:t>November</w:t>
      </w:r>
      <w:proofErr w:type="gramStart"/>
      <w:r w:rsidRPr="00343AA2">
        <w:rPr>
          <w:rFonts w:ascii="Verdana" w:hAnsi="Verdana"/>
          <w:b/>
          <w:sz w:val="21"/>
          <w:szCs w:val="21"/>
        </w:rPr>
        <w:t>,2025</w:t>
      </w:r>
      <w:proofErr w:type="gramEnd"/>
    </w:p>
    <w:p w:rsidR="003A0AAF" w:rsidRPr="00343AA2" w:rsidRDefault="003A0AAF" w:rsidP="003A0AAF">
      <w:pPr>
        <w:ind w:right="-855"/>
        <w:jc w:val="center"/>
        <w:rPr>
          <w:rFonts w:ascii="Verdana" w:hAnsi="Verdana"/>
          <w:b/>
          <w:sz w:val="21"/>
          <w:szCs w:val="21"/>
        </w:rPr>
      </w:pPr>
      <w:r w:rsidRPr="00343AA2">
        <w:rPr>
          <w:rFonts w:ascii="Verdana" w:hAnsi="Verdana"/>
          <w:b/>
          <w:sz w:val="21"/>
          <w:szCs w:val="21"/>
        </w:rPr>
        <w:t>Update your details and claim your dividends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b/>
          <w:sz w:val="21"/>
          <w:szCs w:val="21"/>
        </w:rPr>
      </w:pP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  <w:r w:rsidRPr="00343AA2">
        <w:rPr>
          <w:rFonts w:ascii="Verdana" w:hAnsi="Verdana"/>
          <w:sz w:val="21"/>
          <w:szCs w:val="21"/>
        </w:rPr>
        <w:t>The Investor’s Education and Protection Fund Authority (IEPFA) and Ministry of Corporate Affairs (MCA) has by circular dated 16</w:t>
      </w:r>
      <w:r w:rsidRPr="00343AA2">
        <w:rPr>
          <w:rFonts w:ascii="Verdana" w:hAnsi="Verdana"/>
          <w:sz w:val="21"/>
          <w:szCs w:val="21"/>
          <w:vertAlign w:val="superscript"/>
        </w:rPr>
        <w:t>th</w:t>
      </w:r>
      <w:r w:rsidRPr="00343AA2">
        <w:rPr>
          <w:rFonts w:ascii="Verdana" w:hAnsi="Verdana"/>
          <w:sz w:val="21"/>
          <w:szCs w:val="21"/>
        </w:rPr>
        <w:t xml:space="preserve"> July,2025 requested Companies to launch a 100 days Campaign- “</w:t>
      </w:r>
      <w:proofErr w:type="spellStart"/>
      <w:r w:rsidRPr="00343AA2">
        <w:rPr>
          <w:rFonts w:ascii="Verdana" w:hAnsi="Verdana"/>
          <w:sz w:val="21"/>
          <w:szCs w:val="21"/>
        </w:rPr>
        <w:t>Saksham</w:t>
      </w:r>
      <w:proofErr w:type="spellEnd"/>
      <w:r w:rsidRPr="00343AA2">
        <w:rPr>
          <w:rFonts w:ascii="Verdana" w:hAnsi="Verdana"/>
          <w:sz w:val="21"/>
          <w:szCs w:val="21"/>
        </w:rPr>
        <w:t xml:space="preserve"> </w:t>
      </w:r>
      <w:proofErr w:type="spellStart"/>
      <w:r w:rsidRPr="00343AA2">
        <w:rPr>
          <w:rFonts w:ascii="Verdana" w:hAnsi="Verdana"/>
          <w:sz w:val="21"/>
          <w:szCs w:val="21"/>
        </w:rPr>
        <w:t>Niveshak</w:t>
      </w:r>
      <w:proofErr w:type="spellEnd"/>
      <w:r w:rsidRPr="00343AA2">
        <w:rPr>
          <w:rFonts w:ascii="Verdana" w:hAnsi="Verdana"/>
          <w:sz w:val="21"/>
          <w:szCs w:val="21"/>
        </w:rPr>
        <w:t>” to reach out to shareholders whose dividend remain unpaid/ unclaimed.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  <w:r w:rsidRPr="00343AA2">
        <w:rPr>
          <w:rFonts w:ascii="Verdana" w:hAnsi="Verdana"/>
          <w:sz w:val="21"/>
          <w:szCs w:val="21"/>
        </w:rPr>
        <w:t>The Company is accordingly rolling out the campaign to enable shareholders claim unpaid/unclaimed dividend.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  <w:r w:rsidRPr="00343AA2">
        <w:rPr>
          <w:rFonts w:ascii="Verdana" w:hAnsi="Verdana"/>
          <w:b/>
          <w:sz w:val="21"/>
          <w:szCs w:val="21"/>
        </w:rPr>
        <w:t xml:space="preserve">Purpose of the campaign: </w:t>
      </w:r>
      <w:r w:rsidRPr="00343AA2">
        <w:rPr>
          <w:rFonts w:ascii="Verdana" w:hAnsi="Verdana"/>
          <w:sz w:val="21"/>
          <w:szCs w:val="21"/>
        </w:rPr>
        <w:t>To create awareness among shareholders to update their details and claim any unpaid or unclaimed dividends before they get transferred to the Investor Education Protection Fund (“IEPF”).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  <w:r w:rsidRPr="00343AA2">
        <w:rPr>
          <w:rFonts w:ascii="Verdana" w:hAnsi="Verdana"/>
          <w:sz w:val="21"/>
          <w:szCs w:val="21"/>
        </w:rPr>
        <w:t>Since dividend on shares is payable only in electronic mode i.e., credited to shareholder’s bank Account, Shareholders are requested to update PAN, Bank Details, Nomination details, Contact information ( postal address, Mobile No, e-mail Id ), Specimen signatures by submitting documents ( ISR-1, ISR-2, SH-13, ISR-3) to Company / RTA.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  <w:r w:rsidRPr="00343AA2">
        <w:rPr>
          <w:rFonts w:ascii="Verdana" w:hAnsi="Verdana"/>
          <w:sz w:val="21"/>
          <w:szCs w:val="21"/>
        </w:rPr>
        <w:t>The Campaign is all about making it easier for shareholders to update their details and claim their unpaid dividends.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  <w:r w:rsidRPr="00343AA2">
        <w:rPr>
          <w:rFonts w:ascii="Verdana" w:hAnsi="Verdana"/>
          <w:sz w:val="21"/>
          <w:szCs w:val="21"/>
        </w:rPr>
        <w:t xml:space="preserve">The shareholders holding shares in </w:t>
      </w:r>
      <w:proofErr w:type="spellStart"/>
      <w:r w:rsidRPr="00343AA2">
        <w:rPr>
          <w:rFonts w:ascii="Verdana" w:hAnsi="Verdana"/>
          <w:sz w:val="21"/>
          <w:szCs w:val="21"/>
        </w:rPr>
        <w:t>demat</w:t>
      </w:r>
      <w:proofErr w:type="spellEnd"/>
      <w:r w:rsidRPr="00343AA2">
        <w:rPr>
          <w:rFonts w:ascii="Verdana" w:hAnsi="Verdana"/>
          <w:sz w:val="21"/>
          <w:szCs w:val="21"/>
        </w:rPr>
        <w:t xml:space="preserve"> </w:t>
      </w:r>
      <w:proofErr w:type="gramStart"/>
      <w:r w:rsidRPr="00343AA2">
        <w:rPr>
          <w:rFonts w:ascii="Verdana" w:hAnsi="Verdana"/>
          <w:sz w:val="21"/>
          <w:szCs w:val="21"/>
        </w:rPr>
        <w:t>form  and</w:t>
      </w:r>
      <w:proofErr w:type="gramEnd"/>
      <w:r w:rsidRPr="00343AA2">
        <w:rPr>
          <w:rFonts w:ascii="Verdana" w:hAnsi="Verdana"/>
          <w:sz w:val="21"/>
          <w:szCs w:val="21"/>
        </w:rPr>
        <w:t xml:space="preserve"> have not claimed their dividends can claim the same by updating/modifying their details with their respective depository participants.</w:t>
      </w: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</w:p>
    <w:p w:rsidR="003A0AAF" w:rsidRPr="00343AA2" w:rsidRDefault="003A0AAF" w:rsidP="003A0AAF">
      <w:pPr>
        <w:ind w:right="-855"/>
        <w:jc w:val="both"/>
        <w:rPr>
          <w:rFonts w:ascii="Verdana" w:hAnsi="Verdana"/>
          <w:sz w:val="21"/>
          <w:szCs w:val="21"/>
        </w:rPr>
      </w:pPr>
    </w:p>
    <w:p w:rsidR="00DE59CC" w:rsidRDefault="00DE59CC"/>
    <w:sectPr w:rsidR="00DE59CC" w:rsidSect="00467A95">
      <w:pgSz w:w="12240" w:h="20160" w:code="5"/>
      <w:pgMar w:top="1440" w:right="1728" w:bottom="2880" w:left="1728" w:header="706" w:footer="70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32"/>
    <w:rsid w:val="003A0AAF"/>
    <w:rsid w:val="00467A95"/>
    <w:rsid w:val="00AC5844"/>
    <w:rsid w:val="00DE59CC"/>
    <w:rsid w:val="00E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99BCA-2093-48AD-8720-BD386B39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AF"/>
  </w:style>
  <w:style w:type="paragraph" w:styleId="Heading1">
    <w:name w:val="heading 1"/>
    <w:basedOn w:val="Normal"/>
    <w:next w:val="Normal"/>
    <w:link w:val="Heading1Char"/>
    <w:uiPriority w:val="9"/>
    <w:qFormat/>
    <w:rsid w:val="00AC5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Sureka</dc:creator>
  <cp:keywords/>
  <dc:description/>
  <cp:lastModifiedBy>Sureka</cp:lastModifiedBy>
  <cp:revision>2</cp:revision>
  <dcterms:created xsi:type="dcterms:W3CDTF">2025-08-13T07:43:00Z</dcterms:created>
  <dcterms:modified xsi:type="dcterms:W3CDTF">2025-08-13T07:44:00Z</dcterms:modified>
</cp:coreProperties>
</file>